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BC29" w14:textId="0A11FED7" w:rsidR="009C6173" w:rsidRDefault="009C6173">
      <w:r w:rsidRPr="009C6173">
        <w:t>załącznik nr 1</w:t>
      </w:r>
    </w:p>
    <w:p w14:paraId="1B73CC5F" w14:textId="0BF036FA" w:rsidR="00072D44" w:rsidRDefault="009C6173" w:rsidP="00445060">
      <w:pPr>
        <w:jc w:val="both"/>
      </w:pPr>
      <w:r w:rsidRPr="009C6173">
        <w:t xml:space="preserve">Biblioteka ustaliła zasady bezpiecznego kontaktu z dziećmi, których przestrzeganie stanowi obowiązek wszystkich pracowników i współpracowników </w:t>
      </w:r>
    </w:p>
    <w:p w14:paraId="546837E4" w14:textId="1D462999" w:rsidR="00A36300" w:rsidRDefault="00A36300" w:rsidP="00445060">
      <w:pPr>
        <w:jc w:val="both"/>
      </w:pPr>
      <w:r w:rsidRPr="00A36300">
        <w:t>załącznik nr 1a</w:t>
      </w:r>
      <w:r w:rsidR="0059188F">
        <w:t xml:space="preserve"> (</w:t>
      </w:r>
      <w:r w:rsidR="0059188F" w:rsidRPr="0059188F">
        <w:rPr>
          <w:b/>
          <w:bCs/>
        </w:rPr>
        <w:t>§ 9</w:t>
      </w:r>
      <w:r w:rsidR="0059188F">
        <w:rPr>
          <w:b/>
          <w:bCs/>
        </w:rPr>
        <w:t>)</w:t>
      </w:r>
    </w:p>
    <w:p w14:paraId="459E34AA" w14:textId="4DA52ACF" w:rsidR="00A36300" w:rsidRDefault="00A36300" w:rsidP="00445060">
      <w:pPr>
        <w:jc w:val="both"/>
      </w:pPr>
      <w:r w:rsidRPr="00A36300">
        <w:t>W bibliotece obowiązuje kodeks bezpiecznych relacji dziecko – dziecko, z którym zapoznawane jest każde dziecko zapisujące się do biblioteki lub na zajęcia oferowane przez bibliotekę, który stanowi załącznik nr 1a.</w:t>
      </w:r>
    </w:p>
    <w:p w14:paraId="60BF5332" w14:textId="691E5EAB" w:rsidR="009C6173" w:rsidRDefault="009C6173">
      <w:r w:rsidRPr="009C6173">
        <w:t> załącznik nr 2</w:t>
      </w:r>
    </w:p>
    <w:p w14:paraId="5E727977" w14:textId="5DD57390" w:rsidR="009C6173" w:rsidRDefault="009C6173" w:rsidP="00445060">
      <w:pPr>
        <w:jc w:val="both"/>
      </w:pPr>
      <w:r w:rsidRPr="009C6173">
        <w:t xml:space="preserve">Każdy pracownik/współpracownik przed dopuszczeniem do realizacji obowiązków podlega weryfikacji w sposób określony w zasadach rekrutacji </w:t>
      </w:r>
    </w:p>
    <w:p w14:paraId="604D8D12" w14:textId="1A29DEB5" w:rsidR="00876B0E" w:rsidRDefault="00876B0E" w:rsidP="00445060">
      <w:pPr>
        <w:jc w:val="both"/>
      </w:pPr>
      <w:r w:rsidRPr="00876B0E">
        <w:t>załącznik nr 3</w:t>
      </w:r>
    </w:p>
    <w:p w14:paraId="372EAF0B" w14:textId="577289A2" w:rsidR="00876B0E" w:rsidRDefault="00876B0E" w:rsidP="00445060">
      <w:pPr>
        <w:jc w:val="both"/>
      </w:pPr>
      <w:r w:rsidRPr="00876B0E">
        <w:t xml:space="preserve"> Z przebiegu każdej interwencji sporządza się </w:t>
      </w:r>
      <w:r w:rsidRPr="00876B0E">
        <w:rPr>
          <w:b/>
          <w:bCs/>
        </w:rPr>
        <w:t>kartę interwencji</w:t>
      </w:r>
      <w:r w:rsidRPr="00876B0E">
        <w:t>, której wzór stanowi załącznik nr 3. do niniejszej Polityki. Kartę umieszcza się w segregatorze interwencji.</w:t>
      </w:r>
    </w:p>
    <w:p w14:paraId="45C9E441" w14:textId="6D466BF9" w:rsidR="009C3E16" w:rsidRDefault="009C3E16" w:rsidP="00445060">
      <w:pPr>
        <w:jc w:val="both"/>
      </w:pPr>
      <w:r w:rsidRPr="009C3E16">
        <w:t>załącznik nr 4.</w:t>
      </w:r>
    </w:p>
    <w:p w14:paraId="4E396BF2" w14:textId="285BF092" w:rsidR="009C3E16" w:rsidRDefault="009C3E16" w:rsidP="00445060">
      <w:pPr>
        <w:jc w:val="both"/>
      </w:pPr>
      <w:r w:rsidRPr="009C3E16">
        <w:t>W przypadku, gdy wobec dziecka popełniono przestępstwo, dyrekcja sporządza zawiadomienie o możliwości popełnienia przestępstwa i przekazuje je do właściwej miejscowo policji lub prokuratury – wzór</w:t>
      </w:r>
    </w:p>
    <w:p w14:paraId="56B94576" w14:textId="1CAA9D15" w:rsidR="00154F23" w:rsidRDefault="00154F23" w:rsidP="00445060">
      <w:pPr>
        <w:jc w:val="both"/>
      </w:pPr>
      <w:r w:rsidRPr="00154F23">
        <w:t>załącznik nr 5</w:t>
      </w:r>
    </w:p>
    <w:p w14:paraId="51D2FBC4" w14:textId="2D480B45" w:rsidR="00154F23" w:rsidRDefault="00154F23" w:rsidP="00445060">
      <w:pPr>
        <w:jc w:val="both"/>
      </w:pPr>
      <w:r w:rsidRPr="00154F23">
        <w:t xml:space="preserve">W przypadku, gdy z rozmowy z opiekunami wynika, że nie są oni zainteresowani pomocą dziecku, ignorują zdarzenie lub w inny sposób nie wspierają dziecka, które doświadczyło krzywdzenia, dyrekcja biblioteki sporządza </w:t>
      </w:r>
      <w:r w:rsidRPr="002862D5">
        <w:rPr>
          <w:b/>
          <w:bCs/>
        </w:rPr>
        <w:t>wniosek o wgląd w sytuację rodziny</w:t>
      </w:r>
      <w:r w:rsidRPr="00154F23">
        <w:t>, który kieruje do właściwego sądu rodzinnego.</w:t>
      </w:r>
    </w:p>
    <w:p w14:paraId="2CEAB437" w14:textId="66350975" w:rsidR="002862D5" w:rsidRDefault="002862D5" w:rsidP="002862D5">
      <w:pPr>
        <w:jc w:val="both"/>
      </w:pPr>
      <w:r w:rsidRPr="00154F23">
        <w:t xml:space="preserve">załącznik nr </w:t>
      </w:r>
      <w:r>
        <w:t>6</w:t>
      </w:r>
    </w:p>
    <w:p w14:paraId="23A28590" w14:textId="59359E88" w:rsidR="002862D5" w:rsidRDefault="002862D5" w:rsidP="00445060">
      <w:pPr>
        <w:jc w:val="both"/>
      </w:pPr>
      <w:r w:rsidRPr="002862D5">
        <w:t xml:space="preserve">W przypadku gdy </w:t>
      </w:r>
      <w:r>
        <w:t xml:space="preserve">dziecko jest </w:t>
      </w:r>
      <w:r w:rsidRPr="002862D5">
        <w:t>zaniedb</w:t>
      </w:r>
      <w:r>
        <w:t xml:space="preserve">ane (także </w:t>
      </w:r>
      <w:r w:rsidRPr="002862D5">
        <w:t>psychofizyczn</w:t>
      </w:r>
      <w:r>
        <w:t>i</w:t>
      </w:r>
      <w:r w:rsidRPr="002862D5">
        <w:t>e</w:t>
      </w:r>
      <w:r>
        <w:t>)</w:t>
      </w:r>
      <w:r w:rsidRPr="002862D5">
        <w:t xml:space="preserve">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dyrekcja </w:t>
      </w:r>
      <w:r w:rsidRPr="002862D5">
        <w:rPr>
          <w:b/>
          <w:bCs/>
        </w:rPr>
        <w:t>informuje właściwy ośrodek pomocy społecznej</w:t>
      </w:r>
      <w:r w:rsidRPr="002862D5">
        <w:t xml:space="preserve"> (wzór pisma w załączniku nr 6)</w:t>
      </w:r>
    </w:p>
    <w:p w14:paraId="4DF5F63E" w14:textId="7D521909" w:rsidR="00F97595" w:rsidRDefault="00F97595" w:rsidP="00445060">
      <w:pPr>
        <w:jc w:val="both"/>
      </w:pPr>
      <w:r w:rsidRPr="00154F23">
        <w:t xml:space="preserve">załącznik nr </w:t>
      </w:r>
      <w:r>
        <w:t>7</w:t>
      </w:r>
    </w:p>
    <w:p w14:paraId="6D017C60" w14:textId="27830EA9" w:rsidR="00F97595" w:rsidRDefault="009A3662" w:rsidP="00445060">
      <w:pPr>
        <w:jc w:val="both"/>
      </w:pPr>
      <w:r>
        <w:t xml:space="preserve">Dyrektor – D. Jarosz </w:t>
      </w:r>
      <w:r w:rsidR="00F97595" w:rsidRPr="00F97595">
        <w:t xml:space="preserve">przeprowadza wśród pracowników organizacji, </w:t>
      </w:r>
      <w:r w:rsidR="00F97595" w:rsidRPr="009A3662">
        <w:rPr>
          <w:b/>
          <w:bCs/>
        </w:rPr>
        <w:t>raz na 24 miesiące ankietę monitorującą poziom realizacji </w:t>
      </w:r>
      <w:r w:rsidR="00F97595" w:rsidRPr="009A3662">
        <w:rPr>
          <w:b/>
          <w:bCs/>
          <w:i/>
          <w:iCs/>
        </w:rPr>
        <w:t>Polityki</w:t>
      </w:r>
      <w:r w:rsidR="00F97595" w:rsidRPr="009A3662">
        <w:rPr>
          <w:b/>
          <w:bCs/>
        </w:rPr>
        <w:t>.</w:t>
      </w:r>
      <w:r w:rsidR="00F97595" w:rsidRPr="00F97595">
        <w:t xml:space="preserve"> Wzór ankiety stanowi załącznik nr 7 do niniejszej </w:t>
      </w:r>
      <w:r w:rsidR="00F97595" w:rsidRPr="00F97595">
        <w:rPr>
          <w:i/>
          <w:iCs/>
        </w:rPr>
        <w:t>Polityki</w:t>
      </w:r>
      <w:r w:rsidR="00160B31">
        <w:t xml:space="preserve"> - </w:t>
      </w:r>
      <w:r w:rsidR="00160B31" w:rsidRPr="00160B31">
        <w:t>dokonuje opracowania wypełnionych przez pracowników ankiet. Sporządza na tej podstawie raport z monitoringu, który następnie przekazuje dyrekcji biblioteki.  </w:t>
      </w:r>
    </w:p>
    <w:p w14:paraId="25B88E43" w14:textId="3B038EE0" w:rsidR="00445060" w:rsidRDefault="00445060">
      <w:r>
        <w:t>Dodatkowo</w:t>
      </w:r>
    </w:p>
    <w:p w14:paraId="4B1CA240" w14:textId="74A13095" w:rsidR="00602214" w:rsidRDefault="00602214">
      <w:r w:rsidRPr="00602214">
        <w:t xml:space="preserve">Na stronie internetowej biblioteki, a także w jej pomieszczeniach fizycznych udostępniona jest również </w:t>
      </w:r>
      <w:r w:rsidRPr="00602214">
        <w:rPr>
          <w:b/>
          <w:bCs/>
        </w:rPr>
        <w:t>wersja tego dokumentu opracowana w formie przyjaznej dla dzieci</w:t>
      </w:r>
      <w:r w:rsidR="002C2936">
        <w:rPr>
          <w:b/>
          <w:bCs/>
        </w:rPr>
        <w:t xml:space="preserve"> (</w:t>
      </w:r>
      <w:r w:rsidR="002C2936" w:rsidRPr="002C2936">
        <w:rPr>
          <w:b/>
          <w:bCs/>
        </w:rPr>
        <w:t>§ 15.</w:t>
      </w:r>
      <w:r w:rsidR="002C2936">
        <w:rPr>
          <w:b/>
          <w:bCs/>
        </w:rPr>
        <w:t>)</w:t>
      </w:r>
    </w:p>
    <w:p w14:paraId="59AFA5EF" w14:textId="77777777" w:rsidR="00445060" w:rsidRDefault="00445060">
      <w:r>
        <w:t>W</w:t>
      </w:r>
      <w:r w:rsidRPr="00445060">
        <w:t xml:space="preserve">ykonanie obowiązków określonych </w:t>
      </w:r>
      <w:r w:rsidRPr="00445060">
        <w:rPr>
          <w:b/>
          <w:bCs/>
        </w:rPr>
        <w:t xml:space="preserve">w procedurze rekrutacji </w:t>
      </w:r>
    </w:p>
    <w:p w14:paraId="1F0222CE" w14:textId="0014C2D8" w:rsidR="00445060" w:rsidRDefault="00445060" w:rsidP="00445060">
      <w:pPr>
        <w:jc w:val="both"/>
      </w:pPr>
      <w:r>
        <w:lastRenderedPageBreak/>
        <w:t xml:space="preserve">Biblioteka </w:t>
      </w:r>
      <w:r w:rsidRPr="00445060">
        <w:t>dokonuje każdego roku sprawdzenia figurowania pracownika/współpracownika</w:t>
      </w:r>
      <w:r>
        <w:t xml:space="preserve"> </w:t>
      </w:r>
      <w:r w:rsidRPr="00445060">
        <w:t>w Rejestrze</w:t>
      </w:r>
    </w:p>
    <w:p w14:paraId="49D3B4A9" w14:textId="1FAED27E" w:rsidR="003D6F9C" w:rsidRDefault="003D6F9C" w:rsidP="00445060">
      <w:pPr>
        <w:jc w:val="both"/>
      </w:pPr>
      <w:r w:rsidRPr="003D6F9C">
        <w:t>Wobec pracowników niniejszy dokument stanowi część regulaminu pracy</w:t>
      </w:r>
      <w:r w:rsidR="00392F02">
        <w:t>.</w:t>
      </w:r>
    </w:p>
    <w:p w14:paraId="48952268" w14:textId="3197F856" w:rsidR="00392F02" w:rsidRDefault="00392F02" w:rsidP="00445060">
      <w:pPr>
        <w:jc w:val="both"/>
        <w:rPr>
          <w:b/>
          <w:bCs/>
        </w:rPr>
      </w:pPr>
      <w:r w:rsidRPr="00392F02">
        <w:t xml:space="preserve">Osoba odpowiedzialna za </w:t>
      </w:r>
      <w:proofErr w:type="spellStart"/>
      <w:r w:rsidRPr="00392F02">
        <w:t>internet</w:t>
      </w:r>
      <w:proofErr w:type="spellEnd"/>
      <w:r w:rsidRPr="00392F02">
        <w:t xml:space="preserve"> zapewnia, by na wszystkich komputerach z dostępem do </w:t>
      </w:r>
      <w:proofErr w:type="spellStart"/>
      <w:r w:rsidRPr="00392F02">
        <w:t>internetu</w:t>
      </w:r>
      <w:proofErr w:type="spellEnd"/>
      <w:r w:rsidRPr="00392F02">
        <w:t xml:space="preserve"> na terenie biblioteki było zainstalowane i regularnie (nie rzadziej niż raz w miesiącu) aktualizowane oprogramowanie zabezpieczające</w:t>
      </w:r>
      <w:r>
        <w:t xml:space="preserve"> (</w:t>
      </w:r>
      <w:r w:rsidRPr="00392F02">
        <w:rPr>
          <w:b/>
          <w:bCs/>
        </w:rPr>
        <w:t>§ 11</w:t>
      </w:r>
      <w:r>
        <w:rPr>
          <w:b/>
          <w:bCs/>
        </w:rPr>
        <w:t>)</w:t>
      </w:r>
    </w:p>
    <w:p w14:paraId="6D6F8ED0" w14:textId="2E6A2A06" w:rsidR="00047EF8" w:rsidRPr="007F6395" w:rsidRDefault="00047EF8" w:rsidP="00445060">
      <w:pPr>
        <w:jc w:val="both"/>
        <w:rPr>
          <w:sz w:val="28"/>
          <w:szCs w:val="28"/>
        </w:rPr>
      </w:pPr>
      <w:r w:rsidRPr="00047EF8">
        <w:t xml:space="preserve"> Pracownikowi lub współpracownikowi biblioteki </w:t>
      </w:r>
      <w:r w:rsidRPr="00A971BA">
        <w:rPr>
          <w:b/>
          <w:bCs/>
        </w:rPr>
        <w:t>nie wolno umożliwiać</w:t>
      </w:r>
      <w:r w:rsidRPr="00047EF8">
        <w:t xml:space="preserve"> przedstawicielom mediów </w:t>
      </w:r>
      <w:r w:rsidRPr="00A971BA">
        <w:rPr>
          <w:b/>
          <w:bCs/>
        </w:rPr>
        <w:t>utrwalania wizerunku dziecka</w:t>
      </w:r>
      <w:r w:rsidRPr="00047EF8">
        <w:t xml:space="preserve"> (filmowanie, fotografowanie, nagrywanie głosu dziecka) przebywającego na terenie organizacji </w:t>
      </w:r>
      <w:r w:rsidRPr="00A971BA">
        <w:rPr>
          <w:b/>
          <w:bCs/>
        </w:rPr>
        <w:t>bez pisemnej zgody rodzica</w:t>
      </w:r>
      <w:r w:rsidRPr="00047EF8">
        <w:t xml:space="preserve"> lub opiekuna prawnego dziecka.</w:t>
      </w:r>
      <w:r>
        <w:t xml:space="preserve">( </w:t>
      </w:r>
      <w:r w:rsidRPr="00047EF8">
        <w:rPr>
          <w:b/>
          <w:bCs/>
        </w:rPr>
        <w:t>§ 13</w:t>
      </w:r>
      <w:r>
        <w:rPr>
          <w:b/>
          <w:bCs/>
        </w:rPr>
        <w:t>)</w:t>
      </w:r>
      <w:r w:rsidR="007F6395">
        <w:rPr>
          <w:b/>
          <w:bCs/>
        </w:rPr>
        <w:t xml:space="preserve">- </w:t>
      </w:r>
      <w:r w:rsidR="007F6395" w:rsidRPr="007F6395">
        <w:t>powinna zawierać wskazanie, gdzie będzie wykorzystywany wizerunek dziecka (np. celem publikacji w serwisach społecznościowych).</w:t>
      </w:r>
      <w:r w:rsidR="007F6395">
        <w:t xml:space="preserve"> </w:t>
      </w:r>
      <w:r w:rsidR="007F6395">
        <w:rPr>
          <w:sz w:val="28"/>
          <w:szCs w:val="28"/>
        </w:rPr>
        <w:t>Gdy</w:t>
      </w:r>
      <w:r w:rsidR="007F6395" w:rsidRPr="007F6395">
        <w:rPr>
          <w:sz w:val="28"/>
          <w:szCs w:val="28"/>
        </w:rPr>
        <w:t xml:space="preserve"> wizerunek dziecka stanowi jedynie szczegół całości, takiej jak: </w:t>
      </w:r>
      <w:r w:rsidR="007F6395" w:rsidRPr="007F6395">
        <w:rPr>
          <w:b/>
          <w:bCs/>
          <w:sz w:val="28"/>
          <w:szCs w:val="28"/>
        </w:rPr>
        <w:t>zgromadzenie, krajobraz, publiczna impreza</w:t>
      </w:r>
      <w:r w:rsidR="007F6395" w:rsidRPr="007F6395">
        <w:rPr>
          <w:sz w:val="28"/>
          <w:szCs w:val="28"/>
        </w:rPr>
        <w:t xml:space="preserve">, </w:t>
      </w:r>
      <w:r w:rsidR="007F6395">
        <w:rPr>
          <w:sz w:val="28"/>
          <w:szCs w:val="28"/>
        </w:rPr>
        <w:t xml:space="preserve">- nie musisz mieć </w:t>
      </w:r>
      <w:r w:rsidR="007F6395" w:rsidRPr="007F6395">
        <w:rPr>
          <w:sz w:val="28"/>
          <w:szCs w:val="28"/>
        </w:rPr>
        <w:t>zgod</w:t>
      </w:r>
      <w:r w:rsidR="007F6395">
        <w:rPr>
          <w:sz w:val="28"/>
          <w:szCs w:val="28"/>
        </w:rPr>
        <w:t>y</w:t>
      </w:r>
      <w:r w:rsidR="007F6395" w:rsidRPr="007F6395">
        <w:rPr>
          <w:sz w:val="28"/>
          <w:szCs w:val="28"/>
        </w:rPr>
        <w:t xml:space="preserve"> </w:t>
      </w:r>
    </w:p>
    <w:p w14:paraId="3E5B792D" w14:textId="4E263D52" w:rsidR="005E0353" w:rsidRDefault="005E0353" w:rsidP="00445060">
      <w:pPr>
        <w:jc w:val="both"/>
      </w:pPr>
      <w:r w:rsidRPr="005E0353">
        <w:t>W przypadku korzystania z usług podmiotów trzecich celem organizowania zajęć dla dzieci biblioteka wymaga, aby podmiot ten zaakceptował niniejszy dokument i zobowiązał się (w tym własnych pracowników i współpracowników delegowanych do wykonywania zadań na rzecz biblioteki) do przestrzegania jego zapisów, w szczególności weryfikował niekaralność pracowników podejmujących się działań z dziećmi</w:t>
      </w:r>
    </w:p>
    <w:p w14:paraId="0595DB84" w14:textId="7DA9616B" w:rsidR="00615613" w:rsidRDefault="00615613" w:rsidP="00445060">
      <w:pPr>
        <w:jc w:val="both"/>
      </w:pPr>
      <w:r w:rsidRPr="00615613">
        <w:t xml:space="preserve">W przypadku podjęcia przez pracownika podejrzenia, że dziecko jest krzywdzone, pracownik ma obowiązek sporządzenia </w:t>
      </w:r>
      <w:r w:rsidRPr="00ED091C">
        <w:rPr>
          <w:b/>
          <w:bCs/>
        </w:rPr>
        <w:t>notatki służbowej</w:t>
      </w:r>
      <w:r w:rsidRPr="00615613">
        <w:t xml:space="preserve"> i przekazania uzyskanej informacji dyrekcji. Notatka może mieć formę pisemną lub mailową.</w:t>
      </w:r>
      <w:r w:rsidR="00ED091C">
        <w:t xml:space="preserve"> </w:t>
      </w:r>
      <w:r w:rsidR="00ED091C" w:rsidRPr="00ED091C">
        <w:t xml:space="preserve">W przypadku podejrzenia, że życie dziecka jest zagrożone lub grozi mu ciężki uszczerbek na zdrowiu, </w:t>
      </w:r>
      <w:r w:rsidR="00ED091C">
        <w:t>-</w:t>
      </w:r>
      <w:r w:rsidR="00ED091C" w:rsidRPr="00ED091C">
        <w:t xml:space="preserve"> niezwłocznie poinformować</w:t>
      </w:r>
      <w:r w:rsidR="00ED091C">
        <w:t xml:space="preserve">: </w:t>
      </w:r>
      <w:r w:rsidR="00ED091C" w:rsidRPr="00ED091C">
        <w:t xml:space="preserve">policja, pogotowie ratunkowe), dzwoniąc pod numer 112 lub 998 (pogotowie).  Poinformowania służb dokonuje pracownik, który pierwszy powziął informację o zagrożeniu </w:t>
      </w:r>
      <w:r w:rsidR="00ED091C" w:rsidRPr="00ED091C">
        <w:rPr>
          <w:b/>
          <w:bCs/>
        </w:rPr>
        <w:t>i wypełnia kartę interwencji.</w:t>
      </w:r>
      <w:r w:rsidR="00ED091C" w:rsidRPr="00ED091C">
        <w:t> </w:t>
      </w:r>
    </w:p>
    <w:p w14:paraId="6C35E2E1" w14:textId="6FDD538E" w:rsidR="00876B0E" w:rsidRDefault="00876B0E" w:rsidP="00445060">
      <w:pPr>
        <w:jc w:val="both"/>
      </w:pPr>
      <w:r w:rsidRPr="00876B0E">
        <w:t> Z przebiegu każdej interwencji sporządza się kartę interwencji, której wzór stanowi załącznik nr 3. do niniejszej Polityki. Kartę umieszcza się w segregatorze interwencji.</w:t>
      </w:r>
    </w:p>
    <w:p w14:paraId="75D8CB72" w14:textId="29E78C65" w:rsidR="000D629E" w:rsidRDefault="000D629E" w:rsidP="00445060">
      <w:pPr>
        <w:jc w:val="both"/>
      </w:pPr>
      <w:r w:rsidRPr="000D629E">
        <w:t xml:space="preserve">W przypadku, </w:t>
      </w:r>
      <w:r w:rsidRPr="000D629E">
        <w:rPr>
          <w:b/>
          <w:bCs/>
        </w:rPr>
        <w:t>gdy wobec dziecka popełniono przestępstwo</w:t>
      </w:r>
      <w:r w:rsidRPr="000D629E">
        <w:t xml:space="preserve">, dyrekcja biblioteki sporządza </w:t>
      </w:r>
      <w:r w:rsidRPr="000D629E">
        <w:rPr>
          <w:b/>
          <w:bCs/>
        </w:rPr>
        <w:t>zawiadomienie o możliwości popełnienia przestępstwa</w:t>
      </w:r>
      <w:r w:rsidRPr="000D629E">
        <w:t xml:space="preserve"> i przekazuje je do właściwej miejscowo policji lub prokuratury.</w:t>
      </w:r>
    </w:p>
    <w:p w14:paraId="0E6AF650" w14:textId="3C31133A" w:rsidR="002862D5" w:rsidRDefault="00F349CB" w:rsidP="00445060">
      <w:pPr>
        <w:jc w:val="both"/>
      </w:pPr>
      <w:r>
        <w:t xml:space="preserve">Gdy </w:t>
      </w:r>
      <w:r w:rsidR="002862D5" w:rsidRPr="002862D5">
        <w:t xml:space="preserve">opiekun dziecka zaniedbuje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dyrekcja </w:t>
      </w:r>
      <w:r w:rsidR="002862D5" w:rsidRPr="002862D5">
        <w:rPr>
          <w:b/>
          <w:bCs/>
        </w:rPr>
        <w:t>informuje właściwy ośrodek pomocy społecznej</w:t>
      </w:r>
      <w:r w:rsidR="002862D5" w:rsidRPr="002862D5">
        <w:t xml:space="preserve"> (wzór pisma w załączniku nr 6) </w:t>
      </w:r>
      <w:r w:rsidR="002862D5" w:rsidRPr="00D36D9D">
        <w:rPr>
          <w:b/>
          <w:bCs/>
        </w:rPr>
        <w:t>lub sąd rodzinny</w:t>
      </w:r>
      <w:r w:rsidR="002862D5" w:rsidRPr="002862D5">
        <w:t xml:space="preserve"> (wzór wniosku o wgląd w sytuację rodziny w załączniku nr 5) o potrzebie interwencji.</w:t>
      </w:r>
    </w:p>
    <w:p w14:paraId="4C9845A3" w14:textId="0749490D" w:rsidR="00F349CB" w:rsidRDefault="00F349CB" w:rsidP="00445060">
      <w:pPr>
        <w:jc w:val="both"/>
      </w:pPr>
      <w:r w:rsidRPr="00F349CB">
        <w:t> </w:t>
      </w:r>
      <w:r w:rsidRPr="00F349CB">
        <w:rPr>
          <w:b/>
          <w:bCs/>
        </w:rPr>
        <w:t>Jeżeli osobą podejrzewaną o krzywdzenie jest dziecko w wieku od 13 do 17</w:t>
      </w:r>
      <w:r w:rsidRPr="00F349CB">
        <w:t xml:space="preserve"> lat, a jego zachowanie stanowi czyn karalny, należy </w:t>
      </w:r>
      <w:r w:rsidRPr="00F349CB">
        <w:rPr>
          <w:b/>
          <w:bCs/>
        </w:rPr>
        <w:t>poinformować</w:t>
      </w:r>
      <w:r w:rsidRPr="00F349CB">
        <w:t xml:space="preserve"> właściwy miejscowo </w:t>
      </w:r>
      <w:r w:rsidRPr="00F349CB">
        <w:rPr>
          <w:b/>
          <w:bCs/>
        </w:rPr>
        <w:t>sąd rodzinny lub policję</w:t>
      </w:r>
      <w:r w:rsidRPr="00F349CB">
        <w:t xml:space="preserve"> poprzez </w:t>
      </w:r>
      <w:r w:rsidRPr="00F349CB">
        <w:rPr>
          <w:b/>
          <w:bCs/>
        </w:rPr>
        <w:t>pisemne zawiadomienie.</w:t>
      </w:r>
      <w:r w:rsidRPr="00F349CB">
        <w:t> </w:t>
      </w:r>
      <w:r w:rsidR="00595905">
        <w:t>A p</w:t>
      </w:r>
      <w:r w:rsidR="00595905" w:rsidRPr="00595905">
        <w:t>owyżej lat 17</w:t>
      </w:r>
      <w:r w:rsidR="00595905">
        <w:t xml:space="preserve">- </w:t>
      </w:r>
      <w:r w:rsidR="00595905" w:rsidRPr="00595905">
        <w:t>policj</w:t>
      </w:r>
      <w:r w:rsidR="00595905">
        <w:t>ę</w:t>
      </w:r>
      <w:r w:rsidR="00595905" w:rsidRPr="00595905">
        <w:t xml:space="preserve"> lub prokuratur</w:t>
      </w:r>
      <w:r w:rsidR="00595905">
        <w:t>ę</w:t>
      </w:r>
      <w:r w:rsidR="00595905" w:rsidRPr="00595905">
        <w:t xml:space="preserve"> poprzez pisemne zawiadomienie.</w:t>
      </w:r>
    </w:p>
    <w:p w14:paraId="37A27506" w14:textId="77777777" w:rsidR="009A3662" w:rsidRDefault="009A3662" w:rsidP="00445060">
      <w:pPr>
        <w:jc w:val="both"/>
      </w:pPr>
    </w:p>
    <w:p w14:paraId="63E2A9D5" w14:textId="77777777" w:rsidR="009A3662" w:rsidRDefault="009A3662" w:rsidP="00445060">
      <w:pPr>
        <w:jc w:val="both"/>
      </w:pPr>
    </w:p>
    <w:p w14:paraId="2EDD71E8" w14:textId="77777777" w:rsidR="00E515E8" w:rsidRPr="00E515E8" w:rsidRDefault="009A3662" w:rsidP="00E515E8">
      <w:pPr>
        <w:jc w:val="both"/>
        <w:rPr>
          <w:b/>
          <w:bCs/>
        </w:rPr>
      </w:pPr>
      <w:r w:rsidRPr="009A3662">
        <w:rPr>
          <w:b/>
          <w:bCs/>
        </w:rPr>
        <w:lastRenderedPageBreak/>
        <w:t>raz na 24 miesiące ankietę monitorującą poziom realizacji </w:t>
      </w:r>
      <w:r w:rsidRPr="009A3662">
        <w:rPr>
          <w:b/>
          <w:bCs/>
          <w:i/>
          <w:iCs/>
        </w:rPr>
        <w:t>Polityki</w:t>
      </w:r>
      <w:r w:rsidRPr="009A3662">
        <w:rPr>
          <w:b/>
          <w:bCs/>
        </w:rPr>
        <w:t>.</w:t>
      </w:r>
      <w:r w:rsidR="002860B5">
        <w:rPr>
          <w:b/>
          <w:bCs/>
        </w:rPr>
        <w:t xml:space="preserve">( </w:t>
      </w:r>
      <w:r w:rsidR="002860B5" w:rsidRPr="002860B5">
        <w:rPr>
          <w:b/>
          <w:bCs/>
        </w:rPr>
        <w:t>proponować zmiany </w:t>
      </w:r>
      <w:r w:rsidR="002860B5" w:rsidRPr="002860B5">
        <w:rPr>
          <w:b/>
          <w:bCs/>
          <w:i/>
          <w:iCs/>
        </w:rPr>
        <w:t>Polityki </w:t>
      </w:r>
      <w:r w:rsidR="002860B5" w:rsidRPr="002860B5">
        <w:rPr>
          <w:b/>
          <w:bCs/>
        </w:rPr>
        <w:t>oraz wskazywać naruszenia </w:t>
      </w:r>
      <w:r w:rsidR="002860B5" w:rsidRPr="002860B5">
        <w:rPr>
          <w:b/>
          <w:bCs/>
          <w:i/>
          <w:iCs/>
        </w:rPr>
        <w:t>Polityki</w:t>
      </w:r>
      <w:r w:rsidR="002860B5" w:rsidRPr="002860B5">
        <w:rPr>
          <w:b/>
          <w:bCs/>
        </w:rPr>
        <w:t> w organizacji</w:t>
      </w:r>
      <w:r w:rsidR="002860B5">
        <w:rPr>
          <w:b/>
          <w:bCs/>
        </w:rPr>
        <w:t>)</w:t>
      </w:r>
      <w:r w:rsidR="00E515E8">
        <w:rPr>
          <w:b/>
          <w:bCs/>
        </w:rPr>
        <w:t xml:space="preserve">. </w:t>
      </w:r>
      <w:r w:rsidR="00E515E8" w:rsidRPr="00E515E8">
        <w:rPr>
          <w:b/>
          <w:bCs/>
        </w:rPr>
        <w:t> Dyrekcja biblioteki wprowadza do </w:t>
      </w:r>
      <w:r w:rsidR="00E515E8" w:rsidRPr="00E515E8">
        <w:rPr>
          <w:b/>
          <w:bCs/>
          <w:i/>
          <w:iCs/>
        </w:rPr>
        <w:t>Polityki</w:t>
      </w:r>
      <w:r w:rsidR="00E515E8" w:rsidRPr="00E515E8">
        <w:rPr>
          <w:b/>
          <w:bCs/>
        </w:rPr>
        <w:t> niezbędne zmiany i ogłasza pracownikom nowe brzmienie </w:t>
      </w:r>
      <w:r w:rsidR="00E515E8" w:rsidRPr="00E515E8">
        <w:rPr>
          <w:b/>
          <w:bCs/>
          <w:i/>
          <w:iCs/>
        </w:rPr>
        <w:t>Polityki</w:t>
      </w:r>
      <w:r w:rsidR="00E515E8" w:rsidRPr="00E515E8">
        <w:rPr>
          <w:b/>
          <w:bCs/>
        </w:rPr>
        <w:t>.  </w:t>
      </w:r>
    </w:p>
    <w:p w14:paraId="27FAEDA4" w14:textId="74F33DDC" w:rsidR="002C2936" w:rsidRPr="002C2936" w:rsidRDefault="002C2936" w:rsidP="002C2936">
      <w:pPr>
        <w:jc w:val="both"/>
      </w:pPr>
      <w:r>
        <w:t xml:space="preserve">- wyrzucić 4p. w </w:t>
      </w:r>
      <w:r w:rsidRPr="002C2936">
        <w:rPr>
          <w:b/>
          <w:bCs/>
        </w:rPr>
        <w:t>Rozdział VII</w:t>
      </w:r>
      <w:r>
        <w:t xml:space="preserve"> </w:t>
      </w:r>
      <w:r w:rsidRPr="002C2936">
        <w:rPr>
          <w:b/>
          <w:bCs/>
        </w:rPr>
        <w:t>Słowniczek</w:t>
      </w:r>
      <w:r>
        <w:t xml:space="preserve"> </w:t>
      </w:r>
      <w:r w:rsidRPr="002C2936">
        <w:rPr>
          <w:b/>
          <w:bCs/>
        </w:rPr>
        <w:t>§ 16.</w:t>
      </w:r>
    </w:p>
    <w:p w14:paraId="7B0A6FBC" w14:textId="607B7AE0" w:rsidR="009A3662" w:rsidRDefault="009A3662" w:rsidP="00445060">
      <w:pPr>
        <w:jc w:val="both"/>
      </w:pPr>
    </w:p>
    <w:sectPr w:rsidR="009A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73"/>
    <w:rsid w:val="00047EF8"/>
    <w:rsid w:val="00072D44"/>
    <w:rsid w:val="000D629E"/>
    <w:rsid w:val="00154F23"/>
    <w:rsid w:val="00160B31"/>
    <w:rsid w:val="002860B5"/>
    <w:rsid w:val="002862D5"/>
    <w:rsid w:val="002C2936"/>
    <w:rsid w:val="00392F02"/>
    <w:rsid w:val="003D6F9C"/>
    <w:rsid w:val="003E7766"/>
    <w:rsid w:val="00445060"/>
    <w:rsid w:val="0059188F"/>
    <w:rsid w:val="00595905"/>
    <w:rsid w:val="005E0353"/>
    <w:rsid w:val="00602214"/>
    <w:rsid w:val="00615613"/>
    <w:rsid w:val="007F6395"/>
    <w:rsid w:val="00876B0E"/>
    <w:rsid w:val="009640D5"/>
    <w:rsid w:val="009A3662"/>
    <w:rsid w:val="009C3E16"/>
    <w:rsid w:val="009C6173"/>
    <w:rsid w:val="00A36300"/>
    <w:rsid w:val="00A971BA"/>
    <w:rsid w:val="00D36D9D"/>
    <w:rsid w:val="00E515E8"/>
    <w:rsid w:val="00ED091C"/>
    <w:rsid w:val="00F349CB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D350"/>
  <w15:chartTrackingRefBased/>
  <w15:docId w15:val="{E67FE5A3-E539-40E0-B4AB-C7ED067C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15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27</cp:revision>
  <dcterms:created xsi:type="dcterms:W3CDTF">2024-07-29T07:21:00Z</dcterms:created>
  <dcterms:modified xsi:type="dcterms:W3CDTF">2024-07-29T09:31:00Z</dcterms:modified>
</cp:coreProperties>
</file>